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P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EB0EA4" w:rsidRP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EB0EA4" w:rsidRPr="00EB0EA4" w:rsidRDefault="00EB0EA4" w:rsidP="00EB0E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36"/>
          <w:szCs w:val="36"/>
          <w:lang w:eastAsia="ru-RU"/>
        </w:rPr>
      </w:pPr>
    </w:p>
    <w:p w:rsidR="00EB0EA4" w:rsidRPr="00EB0EA4" w:rsidRDefault="00EB0EA4" w:rsidP="00EB0E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</w:pPr>
      <w:r w:rsidRPr="00EB0EA4"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  <w:t xml:space="preserve">Отчет о результатах </w:t>
      </w:r>
      <w:proofErr w:type="spellStart"/>
      <w:r w:rsidRPr="00EB0EA4"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  <w:t>самообследования</w:t>
      </w:r>
      <w:proofErr w:type="spellEnd"/>
    </w:p>
    <w:p w:rsidR="00EB0EA4" w:rsidRPr="00EB0EA4" w:rsidRDefault="00EB0EA4" w:rsidP="00EB0E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</w:pPr>
      <w:r w:rsidRPr="00EB0EA4"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  <w:t>Бюджетного учреждения культуры и дополнительного образования Удмуртской Республики «Музейно-выставочный компле</w:t>
      </w:r>
      <w:proofErr w:type="gramStart"/>
      <w:r w:rsidRPr="00EB0EA4"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  <w:t>кс стр</w:t>
      </w:r>
      <w:proofErr w:type="gramEnd"/>
      <w:r w:rsidRPr="00EB0EA4"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  <w:t>елкового оружия имени М.Т. Калашникова»</w:t>
      </w:r>
    </w:p>
    <w:p w:rsidR="00EB0EA4" w:rsidRPr="00EB0EA4" w:rsidRDefault="00EB0EA4" w:rsidP="00EB0E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</w:pPr>
      <w:r w:rsidRPr="00EB0EA4"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  <w:t>за 2022</w:t>
      </w:r>
      <w:r w:rsidRPr="00EB0EA4"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  <w:t xml:space="preserve"> - 2023</w:t>
      </w:r>
      <w:r w:rsidRPr="00EB0EA4">
        <w:rPr>
          <w:rFonts w:asciiTheme="majorHAnsi" w:eastAsia="Times New Roman" w:hAnsiTheme="majorHAnsi" w:cs="Helvetica"/>
          <w:b/>
          <w:color w:val="1A1A1A"/>
          <w:sz w:val="36"/>
          <w:szCs w:val="36"/>
          <w:lang w:eastAsia="ru-RU"/>
        </w:rPr>
        <w:t xml:space="preserve"> год</w:t>
      </w:r>
    </w:p>
    <w:p w:rsidR="00EB0EA4" w:rsidRP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Default="00EB0EA4" w:rsidP="00A974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B0EA4" w:rsidRPr="00EB0EA4" w:rsidRDefault="00EB0EA4" w:rsidP="00A9748E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</w:pPr>
    </w:p>
    <w:p w:rsidR="00A9748E" w:rsidRDefault="00A9748E" w:rsidP="00EB0E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/>
          <w:color w:val="1A1A1A"/>
          <w:sz w:val="23"/>
          <w:szCs w:val="23"/>
          <w:lang w:eastAsia="ru-RU"/>
        </w:rPr>
      </w:pPr>
      <w:r w:rsidRPr="00A9748E">
        <w:rPr>
          <w:rFonts w:asciiTheme="majorHAnsi" w:eastAsia="Times New Roman" w:hAnsiTheme="majorHAnsi" w:cs="Helvetica"/>
          <w:b/>
          <w:color w:val="1A1A1A"/>
          <w:sz w:val="23"/>
          <w:szCs w:val="23"/>
          <w:lang w:eastAsia="ru-RU"/>
        </w:rPr>
        <w:t xml:space="preserve">Результат </w:t>
      </w:r>
      <w:proofErr w:type="spellStart"/>
      <w:r w:rsidRPr="00A9748E">
        <w:rPr>
          <w:rFonts w:asciiTheme="majorHAnsi" w:eastAsia="Times New Roman" w:hAnsiTheme="majorHAnsi" w:cs="Helvetica"/>
          <w:b/>
          <w:color w:val="1A1A1A"/>
          <w:sz w:val="23"/>
          <w:szCs w:val="23"/>
          <w:lang w:eastAsia="ru-RU"/>
        </w:rPr>
        <w:t>самообследования</w:t>
      </w:r>
      <w:proofErr w:type="spellEnd"/>
      <w:r w:rsidRPr="00A9748E">
        <w:rPr>
          <w:rFonts w:asciiTheme="majorHAnsi" w:eastAsia="Times New Roman" w:hAnsiTheme="majorHAnsi" w:cs="Helvetica"/>
          <w:b/>
          <w:color w:val="1A1A1A"/>
          <w:sz w:val="23"/>
          <w:szCs w:val="23"/>
          <w:lang w:eastAsia="ru-RU"/>
        </w:rPr>
        <w:t xml:space="preserve"> образовательная программа «Город</w:t>
      </w:r>
      <w:r w:rsidR="00EB0EA4" w:rsidRPr="00EB0EA4">
        <w:rPr>
          <w:rFonts w:asciiTheme="majorHAnsi" w:eastAsia="Times New Roman" w:hAnsiTheme="majorHAnsi" w:cs="Helvetica"/>
          <w:b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b/>
          <w:color w:val="1A1A1A"/>
          <w:sz w:val="23"/>
          <w:szCs w:val="23"/>
          <w:lang w:eastAsia="ru-RU"/>
        </w:rPr>
        <w:t>оружейников» учебный год 2022-2023</w:t>
      </w:r>
    </w:p>
    <w:p w:rsidR="00EB0EA4" w:rsidRPr="00A9748E" w:rsidRDefault="00EB0EA4" w:rsidP="00EB0EA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Helvetica"/>
          <w:b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A9748E" w:rsidRPr="00A9748E" w:rsidRDefault="00A9748E" w:rsidP="00EB0EA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</w:pP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В учебный году 2022-2023 участниками образовательной программы стали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учащиеся 5 и 6 классов школ № 80, 28 и 14</w:t>
      </w:r>
      <w:proofErr w:type="gramStart"/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В</w:t>
      </w:r>
      <w:proofErr w:type="gramEnd"/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рамках реализации образовательной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программы «Город оружейников» завершилась работа модуля «Музееведение».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Школьники знакомились с основными направлениями музейной работы и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проектной деятельностью. Во время занятий школьники посещали выставки музея,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выполняли творческие задания и осваивали начальные навыки ведения интервью. В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конце учебного года учащиеся подготовили тематические презентации Музейн</w:t>
      </w:r>
      <w:proofErr w:type="gramStart"/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о-</w:t>
      </w:r>
      <w:proofErr w:type="gramEnd"/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выставочного комплекса им. М.Т. Калашникова, обобщив, применив и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проанализировав весь опыт, знания и навыки, которые ребята получили в ходе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посещения занятий в течение года.</w:t>
      </w:r>
    </w:p>
    <w:p w:rsidR="0006213C" w:rsidRDefault="0006213C">
      <w:pPr>
        <w:rPr>
          <w:rFonts w:asciiTheme="majorHAnsi" w:hAnsiTheme="majorHAnsi"/>
        </w:rPr>
      </w:pPr>
    </w:p>
    <w:p w:rsidR="00EB0EA4" w:rsidRPr="00EB0EA4" w:rsidRDefault="00EB0EA4">
      <w:pPr>
        <w:rPr>
          <w:rFonts w:asciiTheme="majorHAnsi" w:hAnsiTheme="majorHAnsi"/>
        </w:rPr>
      </w:pPr>
    </w:p>
    <w:p w:rsidR="00A9748E" w:rsidRPr="00EB0EA4" w:rsidRDefault="00EB0EA4" w:rsidP="00EB0EA4">
      <w:pPr>
        <w:jc w:val="center"/>
        <w:rPr>
          <w:rFonts w:asciiTheme="majorHAnsi" w:hAnsiTheme="majorHAnsi"/>
          <w:b/>
        </w:rPr>
      </w:pPr>
      <w:r w:rsidRPr="00EB0EA4">
        <w:rPr>
          <w:rFonts w:asciiTheme="majorHAnsi" w:hAnsiTheme="majorHAnsi"/>
          <w:b/>
        </w:rPr>
        <w:t xml:space="preserve">Результаты </w:t>
      </w:r>
      <w:proofErr w:type="spellStart"/>
      <w:r w:rsidRPr="00EB0EA4">
        <w:rPr>
          <w:rFonts w:asciiTheme="majorHAnsi" w:hAnsiTheme="majorHAnsi"/>
          <w:b/>
        </w:rPr>
        <w:t>самообследования</w:t>
      </w:r>
      <w:proofErr w:type="spellEnd"/>
      <w:r w:rsidRPr="00EB0EA4">
        <w:rPr>
          <w:rFonts w:asciiTheme="majorHAnsi" w:hAnsiTheme="majorHAnsi"/>
          <w:b/>
        </w:rPr>
        <w:t xml:space="preserve"> цикл занятий Богатыри земли русской 2022-2023</w:t>
      </w:r>
    </w:p>
    <w:p w:rsidR="00EB0EA4" w:rsidRDefault="00A9748E" w:rsidP="00EB0EA4">
      <w:pPr>
        <w:shd w:val="clear" w:color="auto" w:fill="FFFFFF"/>
        <w:spacing w:after="0" w:line="240" w:lineRule="auto"/>
        <w:ind w:firstLine="284"/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</w:pP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Участниками программы в 2022-2023 учебном году стали 365 воспитанников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старших и подготовительных групп из пяти детских садов города Ижевска: МБДОУ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№ 34, МБДОУ 112, МБДОУ 247, МБДОУ 9, МБДОУ 97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.</w:t>
      </w:r>
    </w:p>
    <w:p w:rsidR="00A9748E" w:rsidRPr="00A9748E" w:rsidRDefault="00EB0EA4" w:rsidP="00EB0EA4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</w:pPr>
      <w:r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="00A9748E"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Занятия проводились один раз в месяц в течение учебного года с сентября по</w:t>
      </w:r>
      <w:r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="00A9748E"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май. Местом проведения занятий стали учебный класс музея, экспозиционный зал и</w:t>
      </w:r>
      <w:r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="00A9748E"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залы временных выставок. Ежемесячно составлялось расписание занятий, которое</w:t>
      </w:r>
      <w:r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="00A9748E"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согласовывалось с воспитателями детских садов.</w:t>
      </w:r>
    </w:p>
    <w:p w:rsidR="00A9748E" w:rsidRPr="00A9748E" w:rsidRDefault="00A9748E" w:rsidP="00EB0EA4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</w:pP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Для реализации цели в этом году на занятиях использовался новый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мультимедийный материал. Так, например, на первом занятии по знакомству с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музеем, в качестве обобщения полученных знаний о музее демонстрируется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мультфильм из серии Ми-ми-мишки «Музей». Во время рассказа о жизни Дмитрия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Донского дети смотрели фрагмент из одноименного мультфильма. Кроме того,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обязательным моментом на каждом занятии было посещение выставок или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экспозиции с рассказом об экспонатах, связанных с темой занятия. В качестве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разминки на занятии проводились новые физкультминутки, содержание которых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связанно с богатырями и защитой родины.</w:t>
      </w:r>
    </w:p>
    <w:p w:rsidR="00A9748E" w:rsidRPr="00A9748E" w:rsidRDefault="00A9748E" w:rsidP="00EB0EA4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</w:pP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Вторая часть занятия, как и предыдущие годы, была посвящена развитию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мелкой моторики. И эта часть, чаще всего, является для детей одной из самых ярких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и запоминающихся моментов. К тому же, мастер класс, связанный с темой занятия,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позволял закрепить полученные знания. Были разработаны новые мастер классы: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Новогодняя открытка «Ижевск-город оружейников», кукла из бумаги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«</w:t>
      </w:r>
      <w:proofErr w:type="spellStart"/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Медсестричка</w:t>
      </w:r>
      <w:proofErr w:type="spellEnd"/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». Для закрепления темы «Илья Муромец» разработана тетрадочка с</w:t>
      </w:r>
      <w:r w:rsidR="00EB0EA4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 xml:space="preserve"> </w:t>
      </w:r>
      <w:r w:rsidRPr="00A9748E">
        <w:rPr>
          <w:rFonts w:asciiTheme="majorHAnsi" w:eastAsia="Times New Roman" w:hAnsiTheme="majorHAnsi" w:cs="Helvetica"/>
          <w:color w:val="1A1A1A"/>
          <w:sz w:val="23"/>
          <w:szCs w:val="23"/>
          <w:lang w:eastAsia="ru-RU"/>
        </w:rPr>
        <w:t>иллюстрациями и логическими заданиями по этой теме.</w:t>
      </w:r>
    </w:p>
    <w:p w:rsidR="00A9748E" w:rsidRDefault="00A9748E"/>
    <w:sectPr w:rsidR="00A9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05"/>
    <w:rsid w:val="0006213C"/>
    <w:rsid w:val="00380A3D"/>
    <w:rsid w:val="00A9748E"/>
    <w:rsid w:val="00EB0EA4"/>
    <w:rsid w:val="00E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2023-09-29T05:40:00Z</dcterms:created>
  <dcterms:modified xsi:type="dcterms:W3CDTF">2023-09-29T05:44:00Z</dcterms:modified>
</cp:coreProperties>
</file>